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95" w:rsidRPr="002D1B3B" w:rsidRDefault="00464E95" w:rsidP="00464E95">
      <w:pPr>
        <w:spacing w:after="0" w:line="240" w:lineRule="auto"/>
        <w:ind w:left="6372" w:firstLine="708"/>
        <w:rPr>
          <w:rFonts w:ascii="Times New Roman" w:hAnsi="Times New Roman"/>
          <w:b/>
          <w:sz w:val="28"/>
          <w:szCs w:val="28"/>
          <w:u w:val="single"/>
        </w:rPr>
      </w:pPr>
      <w:r w:rsidRPr="002D1B3B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464E95" w:rsidRDefault="00464E95" w:rsidP="00464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:rsidR="00464E95" w:rsidRDefault="00464E95" w:rsidP="00464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464E95" w:rsidRDefault="00464E95" w:rsidP="00464E95">
      <w:pPr>
        <w:spacing w:after="0" w:line="2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64E95" w:rsidRDefault="00464E95" w:rsidP="00464E9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64E95" w:rsidRDefault="00464E95" w:rsidP="00464E9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________________ №   </w:t>
      </w:r>
      <w:r>
        <w:rPr>
          <w:rFonts w:ascii="Times New Roman" w:hAnsi="Times New Roman"/>
          <w:bCs/>
          <w:sz w:val="28"/>
          <w:szCs w:val="28"/>
        </w:rPr>
        <w:t xml:space="preserve">__________ </w:t>
      </w:r>
    </w:p>
    <w:p w:rsidR="00464E95" w:rsidRDefault="00464E95" w:rsidP="00464E95">
      <w:pPr>
        <w:pStyle w:val="a3"/>
        <w:spacing w:after="0"/>
        <w:ind w:left="0"/>
      </w:pPr>
    </w:p>
    <w:p w:rsidR="00464E95" w:rsidRPr="002F212F" w:rsidRDefault="00464E95" w:rsidP="00464E95">
      <w:pPr>
        <w:tabs>
          <w:tab w:val="left" w:pos="330"/>
          <w:tab w:val="left" w:pos="4820"/>
        </w:tabs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>О согласовании установки ограждающих устройств на придомовой территории многоквартирного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>дома    по        адресу: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r>
        <w:rPr>
          <w:rFonts w:ascii="Times New Roman" w:hAnsi="Times New Roman" w:cs="Times New Roman"/>
          <w:b/>
          <w:bCs/>
          <w:sz w:val="26"/>
          <w:szCs w:val="26"/>
        </w:rPr>
        <w:t>Академика Королева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, д. </w:t>
      </w:r>
      <w:r>
        <w:rPr>
          <w:rFonts w:ascii="Times New Roman" w:hAnsi="Times New Roman" w:cs="Times New Roman"/>
          <w:b/>
          <w:bCs/>
          <w:sz w:val="26"/>
          <w:szCs w:val="26"/>
        </w:rPr>
        <w:t>9, корп.1</w:t>
      </w:r>
    </w:p>
    <w:p w:rsidR="00464E95" w:rsidRPr="002F212F" w:rsidRDefault="00464E95" w:rsidP="00464E95">
      <w:pPr>
        <w:tabs>
          <w:tab w:val="left" w:pos="330"/>
          <w:tab w:val="left" w:pos="5060"/>
        </w:tabs>
        <w:spacing w:after="0" w:line="240" w:lineRule="exact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64E95" w:rsidRPr="002F212F" w:rsidRDefault="00464E95" w:rsidP="00464E95">
      <w:pPr>
        <w:tabs>
          <w:tab w:val="left" w:pos="33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ab/>
      </w:r>
      <w:r w:rsidRPr="002F212F">
        <w:rPr>
          <w:rFonts w:ascii="Times New Roman" w:hAnsi="Times New Roman" w:cs="Times New Roman"/>
          <w:sz w:val="26"/>
          <w:szCs w:val="26"/>
        </w:rPr>
        <w:tab/>
        <w:t>В  соответствии с пунктом 5 части 2  статьи 1  Закона  города  Москвы  от  11 июля 2012 года №  39 «О наделении органов местного самоуправления  муниципальных округов в городе Москве отдельными полномочиями города Москвы» и постановлением Правительства Москвы от 02.07.2013 № 428-ПП «О порядке установки ограждений на придомовых территориях в городе Москве», рассмотрев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F212F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 установке ограждающих устройств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шлагбаум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по 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>,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округа Останкинский решил:</w:t>
      </w:r>
    </w:p>
    <w:p w:rsidR="00464E95" w:rsidRPr="002F212F" w:rsidRDefault="00464E95" w:rsidP="00464E95">
      <w:pPr>
        <w:tabs>
          <w:tab w:val="left" w:pos="330"/>
          <w:tab w:val="left" w:pos="50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1. </w:t>
      </w:r>
      <w:r w:rsidRPr="00C1433F">
        <w:rPr>
          <w:rFonts w:ascii="Times New Roman" w:hAnsi="Times New Roman" w:cs="Times New Roman"/>
          <w:i/>
          <w:iCs/>
          <w:sz w:val="26"/>
          <w:szCs w:val="26"/>
        </w:rPr>
        <w:t>Согласовать/отказать в согласовании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sz w:val="26"/>
          <w:szCs w:val="26"/>
        </w:rPr>
        <w:t>установку ограждающих устройств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шлагбаум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на придомовой территории многоквартирного дома по 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>, (приложение)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 учетом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при отсутствии создания ограждающими устройствами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</w:t>
      </w:r>
      <w:r w:rsidRPr="002F212F">
        <w:rPr>
          <w:rFonts w:ascii="Times New Roman" w:hAnsi="Times New Roman" w:cs="Times New Roman"/>
          <w:color w:val="000000"/>
          <w:sz w:val="26"/>
          <w:szCs w:val="26"/>
        </w:rPr>
        <w:t>при условии обеспечения доступа автотранспорта всех  собственников   многоквартирного  дома</w:t>
      </w:r>
      <w:r w:rsidRPr="002F212F">
        <w:rPr>
          <w:rFonts w:ascii="Times New Roman" w:hAnsi="Times New Roman" w:cs="Times New Roman"/>
          <w:sz w:val="26"/>
          <w:szCs w:val="26"/>
        </w:rPr>
        <w:t>.</w:t>
      </w:r>
    </w:p>
    <w:p w:rsidR="00464E95" w:rsidRPr="002F212F" w:rsidRDefault="00464E95" w:rsidP="00464E95">
      <w:pPr>
        <w:spacing w:after="0" w:line="240" w:lineRule="auto"/>
        <w:jc w:val="both"/>
        <w:rPr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ограждающих устройств по 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решаются в соответствии с законодательством Российской Федерации, в том числе, и в судебном порядке.</w:t>
      </w:r>
    </w:p>
    <w:p w:rsidR="00464E95" w:rsidRPr="002F212F" w:rsidRDefault="00464E95" w:rsidP="00464E95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 3. Направить настоящее решение уполномоченному лицу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многоквартирном доме по 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526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526">
        <w:rPr>
          <w:rFonts w:ascii="Times New Roman" w:hAnsi="Times New Roman" w:cs="Times New Roman"/>
          <w:sz w:val="26"/>
          <w:szCs w:val="26"/>
        </w:rPr>
        <w:t>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в управу Останкинского района города Москвы и Департамент территориальных органов исполнительной власти города Москвы.</w:t>
      </w:r>
    </w:p>
    <w:p w:rsidR="00464E95" w:rsidRPr="002F212F" w:rsidRDefault="00464E95" w:rsidP="00464E95">
      <w:pPr>
        <w:autoSpaceDE w:val="0"/>
        <w:autoSpaceDN w:val="0"/>
        <w:adjustRightInd w:val="0"/>
        <w:spacing w:after="0" w:line="240" w:lineRule="auto"/>
        <w:ind w:left="1" w:firstLine="708"/>
        <w:jc w:val="both"/>
        <w:outlineLvl w:val="1"/>
        <w:rPr>
          <w:rFonts w:ascii="Times New Roman" w:hAnsi="Times New Roman" w:cs="Times New Roman"/>
          <w:spacing w:val="7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>4.</w:t>
      </w:r>
      <w:r w:rsidRPr="002F212F">
        <w:rPr>
          <w:rFonts w:ascii="Times New Roman" w:hAnsi="Times New Roman" w:cs="Times New Roman"/>
          <w:spacing w:val="7"/>
          <w:sz w:val="26"/>
          <w:szCs w:val="26"/>
        </w:rPr>
        <w:t xml:space="preserve">  Настоящее решение вступает в силу со дня его принятия.</w:t>
      </w:r>
    </w:p>
    <w:p w:rsidR="00464E95" w:rsidRPr="002F212F" w:rsidRDefault="00464E95" w:rsidP="00464E95">
      <w:pPr>
        <w:pStyle w:val="2"/>
        <w:spacing w:after="0" w:line="240" w:lineRule="auto"/>
        <w:ind w:left="0" w:firstLine="709"/>
        <w:rPr>
          <w:rFonts w:cs="Calibri"/>
          <w:sz w:val="26"/>
          <w:szCs w:val="26"/>
        </w:rPr>
      </w:pPr>
      <w:r w:rsidRPr="002F212F">
        <w:rPr>
          <w:sz w:val="26"/>
          <w:szCs w:val="26"/>
        </w:rPr>
        <w:t>5.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:rsidR="00464E95" w:rsidRPr="002F212F" w:rsidRDefault="00464E95" w:rsidP="00464E95">
      <w:pPr>
        <w:pStyle w:val="2"/>
        <w:spacing w:after="0" w:line="240" w:lineRule="auto"/>
        <w:ind w:left="0" w:firstLine="700"/>
        <w:rPr>
          <w:sz w:val="26"/>
          <w:szCs w:val="26"/>
        </w:rPr>
      </w:pPr>
      <w:r w:rsidRPr="002F212F">
        <w:rPr>
          <w:sz w:val="26"/>
          <w:szCs w:val="26"/>
        </w:rPr>
        <w:t xml:space="preserve">6. Контроль за выполнением настоящего решения возложить на главу муниципального округа Останкинский   </w:t>
      </w:r>
      <w:r>
        <w:rPr>
          <w:sz w:val="26"/>
          <w:szCs w:val="26"/>
        </w:rPr>
        <w:t>В.Ю. Борисова</w:t>
      </w:r>
      <w:r w:rsidRPr="002F212F">
        <w:rPr>
          <w:sz w:val="26"/>
          <w:szCs w:val="26"/>
        </w:rPr>
        <w:t>.</w:t>
      </w:r>
    </w:p>
    <w:p w:rsidR="00464E95" w:rsidRDefault="00464E95" w:rsidP="00464E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12F">
        <w:rPr>
          <w:rFonts w:ascii="Times New Roman" w:hAnsi="Times New Roman"/>
          <w:b/>
          <w:sz w:val="26"/>
          <w:szCs w:val="26"/>
        </w:rPr>
        <w:t>Глава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F212F">
        <w:rPr>
          <w:rFonts w:ascii="Times New Roman" w:hAnsi="Times New Roman"/>
          <w:b/>
          <w:sz w:val="26"/>
          <w:szCs w:val="26"/>
        </w:rPr>
        <w:t xml:space="preserve">округа Останкинский </w:t>
      </w:r>
      <w:r w:rsidRPr="002F212F">
        <w:rPr>
          <w:rFonts w:ascii="Times New Roman" w:hAnsi="Times New Roman"/>
          <w:sz w:val="26"/>
          <w:szCs w:val="26"/>
        </w:rPr>
        <w:tab/>
      </w:r>
      <w:r w:rsidRPr="002F212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2F212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2F212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Борисов</w:t>
      </w:r>
    </w:p>
    <w:p w:rsidR="00464E95" w:rsidRDefault="00464E95" w:rsidP="00464E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4E95" w:rsidRPr="00412827" w:rsidRDefault="00464E95" w:rsidP="00464E95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lastRenderedPageBreak/>
        <w:t xml:space="preserve">Приложение </w:t>
      </w:r>
    </w:p>
    <w:p w:rsidR="00464E95" w:rsidRDefault="00464E95" w:rsidP="00464E95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</w:rPr>
      </w:pPr>
      <w:r w:rsidRPr="00412827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412827">
        <w:rPr>
          <w:rFonts w:ascii="Times New Roman" w:eastAsia="Calibri" w:hAnsi="Times New Roman" w:cs="Times New Roman"/>
        </w:rPr>
        <w:t>Совета депутатов</w:t>
      </w:r>
    </w:p>
    <w:p w:rsidR="00464E95" w:rsidRPr="00412827" w:rsidRDefault="00464E95" w:rsidP="00464E95">
      <w:pPr>
        <w:spacing w:after="0" w:line="240" w:lineRule="auto"/>
        <w:ind w:left="6379"/>
        <w:jc w:val="both"/>
        <w:rPr>
          <w:rFonts w:ascii="Times New Roman" w:hAnsi="Times New Roman" w:cs="Times New Roman"/>
          <w:i/>
        </w:rPr>
      </w:pPr>
      <w:r w:rsidRPr="00412827">
        <w:rPr>
          <w:rFonts w:ascii="Times New Roman" w:hAnsi="Times New Roman" w:cs="Times New Roman"/>
        </w:rPr>
        <w:t>муниципального округа Останкинский</w:t>
      </w:r>
    </w:p>
    <w:p w:rsidR="00464E95" w:rsidRPr="00412827" w:rsidRDefault="00464E95" w:rsidP="00464E95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           </w:t>
      </w:r>
      <w:r w:rsidRPr="00412827">
        <w:rPr>
          <w:rFonts w:ascii="Times New Roman" w:hAnsi="Times New Roman" w:cs="Times New Roman"/>
        </w:rPr>
        <w:t>№</w:t>
      </w:r>
    </w:p>
    <w:p w:rsidR="00464E95" w:rsidRDefault="00464E95" w:rsidP="00464E95">
      <w:pPr>
        <w:spacing w:after="0" w:line="240" w:lineRule="auto"/>
        <w:jc w:val="both"/>
      </w:pPr>
      <w:r w:rsidRPr="00464E95">
        <w:rPr>
          <w:noProof/>
          <w:lang w:eastAsia="ru-RU"/>
        </w:rPr>
        <w:drawing>
          <wp:inline distT="0" distB="0" distL="0" distR="0">
            <wp:extent cx="5940425" cy="8480303"/>
            <wp:effectExtent l="0" t="0" r="3175" b="0"/>
            <wp:docPr id="1" name="Рисунок 1" descr="Z:\Шлагбаум\2020\Шлагбаум Ак. Королева 9к1\Схема шлагбаумы Ак. Королева 9к2805202016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Шлагбаум\2020\Шлагбаум Ак. Королева 9к1\Схема шлагбаумы Ак. Королева 9к28052020165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65F" w:rsidRDefault="009A265F"/>
    <w:sectPr w:rsidR="009A265F" w:rsidSect="00464E9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95"/>
    <w:rsid w:val="002A5247"/>
    <w:rsid w:val="00464E95"/>
    <w:rsid w:val="009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2D83B-4563-4A97-A7AF-665866F7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9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"/>
    <w:rsid w:val="00464E95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464E95"/>
    <w:rPr>
      <w:rFonts w:ascii="Calibri" w:eastAsia="Times New Roman" w:hAnsi="Calibri" w:cs="Calibri"/>
    </w:rPr>
  </w:style>
  <w:style w:type="character" w:customStyle="1" w:styleId="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464E95"/>
    <w:rPr>
      <w:rFonts w:ascii="Times New Roman" w:eastAsia="Times New Roman" w:hAnsi="Times New Roman" w:cs="Times New Roman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464E95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2020-05-28T14:09:00Z</dcterms:created>
  <dcterms:modified xsi:type="dcterms:W3CDTF">2020-05-28T14:09:00Z</dcterms:modified>
</cp:coreProperties>
</file>