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65" w:rsidRDefault="00BE5B65" w:rsidP="00BE5B65">
      <w:pPr>
        <w:tabs>
          <w:tab w:val="left" w:pos="0"/>
        </w:tabs>
        <w:ind w:firstLine="567"/>
        <w:jc w:val="center"/>
        <w:rPr>
          <w:b/>
          <w:sz w:val="36"/>
          <w:szCs w:val="36"/>
        </w:rPr>
      </w:pPr>
      <w:r w:rsidRPr="00BE5B65">
        <w:rPr>
          <w:b/>
          <w:sz w:val="36"/>
          <w:szCs w:val="36"/>
        </w:rPr>
        <w:t>Порядок организации и осуществления приема граждан депутатами Совета депутатов</w:t>
      </w:r>
    </w:p>
    <w:p w:rsidR="00BE5B65" w:rsidRPr="00BE5B65" w:rsidRDefault="00BE5B65" w:rsidP="00BE5B65">
      <w:pPr>
        <w:tabs>
          <w:tab w:val="left" w:pos="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BE5B65">
        <w:rPr>
          <w:b/>
          <w:sz w:val="36"/>
          <w:szCs w:val="36"/>
        </w:rPr>
        <w:t>муниципального округа Останкинский</w:t>
      </w:r>
    </w:p>
    <w:p w:rsidR="00BE5B65" w:rsidRPr="00BE5B65" w:rsidRDefault="00BE5B65" w:rsidP="00BE5B65">
      <w:pPr>
        <w:tabs>
          <w:tab w:val="left" w:pos="142"/>
        </w:tabs>
        <w:rPr>
          <w:b/>
          <w:sz w:val="28"/>
          <w:szCs w:val="28"/>
        </w:rPr>
      </w:pP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5B65">
        <w:rPr>
          <w:rFonts w:ascii="Times New Roman" w:hAnsi="Times New Roman"/>
          <w:b/>
          <w:sz w:val="28"/>
          <w:szCs w:val="28"/>
        </w:rPr>
        <w:tab/>
      </w:r>
      <w:r w:rsidRPr="00BE5B65">
        <w:rPr>
          <w:rFonts w:ascii="Times New Roman" w:hAnsi="Times New Roman"/>
          <w:b/>
          <w:sz w:val="28"/>
          <w:szCs w:val="28"/>
        </w:rPr>
        <w:tab/>
      </w:r>
      <w:r w:rsidRPr="00BE5B65">
        <w:rPr>
          <w:rFonts w:ascii="Times New Roman" w:hAnsi="Times New Roman"/>
          <w:b/>
          <w:sz w:val="28"/>
          <w:szCs w:val="28"/>
        </w:rPr>
        <w:tab/>
      </w:r>
      <w:r w:rsidRPr="00BE5B65">
        <w:rPr>
          <w:rFonts w:ascii="Times New Roman" w:hAnsi="Times New Roman"/>
          <w:b/>
          <w:sz w:val="28"/>
          <w:szCs w:val="28"/>
        </w:rPr>
        <w:tab/>
      </w:r>
      <w:r w:rsidRPr="00BE5B65">
        <w:rPr>
          <w:rFonts w:ascii="Times New Roman" w:hAnsi="Times New Roman"/>
          <w:sz w:val="28"/>
          <w:szCs w:val="28"/>
        </w:rPr>
        <w:t>1.</w:t>
      </w:r>
      <w:r w:rsidRPr="00BE5B65">
        <w:rPr>
          <w:rFonts w:ascii="Times New Roman" w:hAnsi="Times New Roman"/>
          <w:b/>
          <w:sz w:val="28"/>
          <w:szCs w:val="28"/>
        </w:rPr>
        <w:t xml:space="preserve"> </w:t>
      </w:r>
      <w:r w:rsidRPr="00BE5B65">
        <w:rPr>
          <w:rFonts w:ascii="Times New Roman" w:hAnsi="Times New Roman"/>
          <w:sz w:val="28"/>
          <w:szCs w:val="28"/>
        </w:rPr>
        <w:t xml:space="preserve">Прием граждан депутатами Совета депутатов муниципального округа (далее – прием) – форма деятельности депутата Совета депутатов муниципального округа (далее – депутат Совета депутатов).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BE5B65" w:rsidRPr="00BE5B65" w:rsidRDefault="00BE5B65" w:rsidP="00BE5B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B65">
        <w:rPr>
          <w:sz w:val="28"/>
          <w:szCs w:val="28"/>
        </w:rPr>
        <w:tab/>
      </w:r>
      <w:r w:rsidRPr="00BE5B65">
        <w:rPr>
          <w:rFonts w:ascii="Times New Roman" w:hAnsi="Times New Roman" w:cs="Times New Roman"/>
          <w:b w:val="0"/>
          <w:sz w:val="28"/>
          <w:szCs w:val="28"/>
        </w:rPr>
        <w:t>2. Прием граждан депутатами Совета депутатов муниципального округа Останкинский в городе Москве (далее – Совет депутатов)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 6 ноября 2002 года № 56 «Об организации местного самоуправления в городе Москве», Законом города Москвы от 25 ноября 2009 года № 9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E5B65">
        <w:rPr>
          <w:rFonts w:ascii="Times New Roman" w:hAnsi="Times New Roman" w:cs="Times New Roman"/>
          <w:b w:val="0"/>
          <w:sz w:val="28"/>
          <w:szCs w:val="28"/>
        </w:rPr>
        <w:t xml:space="preserve"> гарантиях осуществления полномочий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B65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в городе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E5B65">
        <w:rPr>
          <w:rFonts w:ascii="Times New Roman" w:hAnsi="Times New Roman" w:cs="Times New Roman"/>
          <w:b w:val="0"/>
          <w:sz w:val="28"/>
          <w:szCs w:val="28"/>
        </w:rPr>
        <w:t>оскве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5B65">
        <w:rPr>
          <w:sz w:val="28"/>
          <w:szCs w:val="28"/>
        </w:rPr>
        <w:t xml:space="preserve">, </w:t>
      </w:r>
      <w:r w:rsidRPr="00BE5B65">
        <w:rPr>
          <w:rFonts w:ascii="Times New Roman" w:hAnsi="Times New Roman" w:cs="Times New Roman"/>
          <w:b w:val="0"/>
          <w:sz w:val="28"/>
          <w:szCs w:val="28"/>
        </w:rPr>
        <w:t>иными законами города Москвы, Уставом муниципального округа, настоящим Порядком и иными муниципальными правовыми актами.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ab/>
      </w:r>
      <w:r w:rsidRPr="00BE5B65">
        <w:rPr>
          <w:rFonts w:ascii="Times New Roman" w:hAnsi="Times New Roman"/>
          <w:sz w:val="28"/>
          <w:szCs w:val="28"/>
        </w:rPr>
        <w:tab/>
      </w:r>
      <w:r w:rsidRPr="00BE5B65">
        <w:rPr>
          <w:rFonts w:ascii="Times New Roman" w:hAnsi="Times New Roman"/>
          <w:sz w:val="28"/>
          <w:szCs w:val="28"/>
        </w:rPr>
        <w:tab/>
        <w:t>3. Прием может осуществляться в администрации муниципального округа Останкинский в городе Москве (далее – администрация) или в помещении, определяемом самим депутатом Совета депутатов или администрацией муниципального округа Останкинский в городе Москве.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ab/>
      </w:r>
      <w:r w:rsidRPr="00BE5B65">
        <w:rPr>
          <w:rFonts w:ascii="Times New Roman" w:hAnsi="Times New Roman"/>
          <w:sz w:val="28"/>
          <w:szCs w:val="28"/>
        </w:rPr>
        <w:tab/>
      </w:r>
      <w:r w:rsidRPr="00BE5B65">
        <w:rPr>
          <w:rFonts w:ascii="Times New Roman" w:hAnsi="Times New Roman"/>
          <w:sz w:val="28"/>
          <w:szCs w:val="28"/>
        </w:rPr>
        <w:tab/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администрации депутату Совета депутатов предоставляется помещение с телефоном.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E5B65">
        <w:rPr>
          <w:rFonts w:ascii="Times New Roman" w:hAnsi="Times New Roman"/>
          <w:sz w:val="28"/>
          <w:szCs w:val="28"/>
        </w:rPr>
        <w:tab/>
        <w:t>4. Депутат Совета депутатов обязан вести прием регулярно не реже 1 раза в месяц,</w:t>
      </w:r>
      <w:r w:rsidRPr="00BE5B65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 депутатов.</w:t>
      </w:r>
      <w:r w:rsidRPr="00BE5B6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5. Депутат Совета депутатов ведет прием лично. 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6.</w:t>
      </w:r>
      <w:r w:rsidRPr="00BE5B65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1302"/>
      <w:r w:rsidRPr="00BE5B65">
        <w:rPr>
          <w:rFonts w:ascii="Times New Roman" w:hAnsi="Times New Roman"/>
          <w:sz w:val="28"/>
          <w:szCs w:val="28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6.1. График приема утверждается протокольным решением Совета депутатов.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 Совета депутатов: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1) фамилию, имя, отчество депутата Совета депутатов;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lastRenderedPageBreak/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3) место и время проведения приема депутатом Совета депутатов. </w:t>
      </w:r>
    </w:p>
    <w:p w:rsidR="00BE5B65" w:rsidRPr="00BE5B65" w:rsidRDefault="00BE5B65" w:rsidP="00BE5B65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муниципального округа в сети «Интернет».  </w:t>
      </w:r>
    </w:p>
    <w:bookmarkEnd w:id="1"/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7. При личном приеме: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7.1. Гражданин предъявляет документ, удостоверяющий его личность.</w:t>
      </w:r>
      <w:bookmarkStart w:id="2" w:name="sub_1303"/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7.2. Депутат Совета депутатов ведет журнал регистрации приема населения и журнал регистрации корреспонденции 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8.1. В целях организации контроля  за рассмотрением устных обращений граждан, краткое содержание устного обращения заносится депутатом Совета депутатов в журнал регистрации приема населения.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8.2.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BE5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8.4. Письменное обращение, принятое в ходе приема, подлежит регистрации в журнале регистрации корреспонденции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BE5B65" w:rsidRPr="00BE5B65" w:rsidRDefault="00BE5B65" w:rsidP="00BE5B65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65">
        <w:rPr>
          <w:sz w:val="28"/>
          <w:szCs w:val="28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и персональных данных гражданина без его согласия.</w:t>
      </w:r>
    </w:p>
    <w:p w:rsidR="00BE5B65" w:rsidRPr="00BE5B65" w:rsidRDefault="00BE5B65" w:rsidP="00BE5B65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305"/>
      <w:bookmarkEnd w:id="2"/>
      <w:r w:rsidRPr="00BE5B65">
        <w:rPr>
          <w:sz w:val="28"/>
          <w:szCs w:val="28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BE5B65" w:rsidRPr="00BE5B65" w:rsidRDefault="00BE5B65" w:rsidP="00BE5B65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65">
        <w:rPr>
          <w:sz w:val="28"/>
          <w:szCs w:val="28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BE5B65" w:rsidRPr="00BE5B65" w:rsidRDefault="00BE5B65" w:rsidP="00BE5B65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65">
        <w:rPr>
          <w:sz w:val="28"/>
          <w:szCs w:val="28"/>
        </w:rPr>
        <w:t>12. Журналы регистрации приема населения хранятся в администрации не менее 5 лет.</w:t>
      </w:r>
    </w:p>
    <w:p w:rsidR="00BE5B65" w:rsidRPr="00BE5B65" w:rsidRDefault="00BE5B65" w:rsidP="00BE5B65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65">
        <w:rPr>
          <w:sz w:val="28"/>
          <w:szCs w:val="28"/>
        </w:rPr>
        <w:t xml:space="preserve">13. Депутат Совета депутатов ежегодно отчитывается перед населением о своей работе и представляет в администрацию  отчет о работе с населением. </w:t>
      </w:r>
    </w:p>
    <w:p w:rsidR="00BE5B65" w:rsidRPr="00BE5B65" w:rsidRDefault="00BE5B65" w:rsidP="00BE5B65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B65">
        <w:rPr>
          <w:rFonts w:ascii="Times New Roman" w:hAnsi="Times New Roman"/>
          <w:sz w:val="28"/>
          <w:szCs w:val="28"/>
        </w:rPr>
        <w:t>13.1. 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BE5B65" w:rsidRPr="00BE5B65" w:rsidRDefault="00BE5B65" w:rsidP="00BE5B65">
      <w:pPr>
        <w:tabs>
          <w:tab w:val="left" w:pos="-5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B65">
        <w:rPr>
          <w:sz w:val="28"/>
          <w:szCs w:val="28"/>
        </w:rPr>
        <w:lastRenderedPageBreak/>
        <w:tab/>
        <w:t>13.2. Ежегодный отчет о работе  депутатов Совета депутатов   опубликовывается в районной газете.</w:t>
      </w:r>
    </w:p>
    <w:p w:rsidR="00BE5B65" w:rsidRPr="00BE5B65" w:rsidRDefault="00BE5B65" w:rsidP="00BE5B65">
      <w:pPr>
        <w:tabs>
          <w:tab w:val="left" w:pos="-5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B65">
        <w:rPr>
          <w:sz w:val="28"/>
          <w:szCs w:val="28"/>
        </w:rPr>
        <w:tab/>
        <w:t>13.3. После ежегодного отчета депутат Совета депутатов сдает журнал регистрации приема населения в администрацию не позднее первого квартала, следующего за отчетным годом.</w:t>
      </w:r>
    </w:p>
    <w:p w:rsidR="00BE5B65" w:rsidRPr="00BE5B65" w:rsidRDefault="00BE5B65" w:rsidP="00BE5B65">
      <w:pPr>
        <w:tabs>
          <w:tab w:val="left" w:pos="-5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5B65">
        <w:rPr>
          <w:sz w:val="28"/>
          <w:szCs w:val="28"/>
        </w:rPr>
        <w:tab/>
      </w:r>
    </w:p>
    <w:p w:rsidR="00401C17" w:rsidRPr="00BE5B65" w:rsidRDefault="00401C17" w:rsidP="00BE5B65">
      <w:pPr>
        <w:rPr>
          <w:sz w:val="28"/>
          <w:szCs w:val="28"/>
        </w:rPr>
      </w:pPr>
    </w:p>
    <w:sectPr w:rsidR="00401C17" w:rsidRPr="00BE5B65" w:rsidSect="0045505D"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65"/>
    <w:rsid w:val="00401C17"/>
    <w:rsid w:val="00B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FA03-F3C1-4E58-B8A5-EDEC6D4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E5B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E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2019-08-07T14:02:00Z</dcterms:created>
  <dcterms:modified xsi:type="dcterms:W3CDTF">2019-08-07T14:08:00Z</dcterms:modified>
</cp:coreProperties>
</file>