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6" w:rsidRDefault="008603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3A6" w:rsidRDefault="008603A6">
      <w:pPr>
        <w:pStyle w:val="ConsPlusNormal"/>
        <w:jc w:val="both"/>
        <w:outlineLvl w:val="0"/>
      </w:pPr>
    </w:p>
    <w:p w:rsidR="008603A6" w:rsidRDefault="008603A6">
      <w:pPr>
        <w:pStyle w:val="ConsPlusTitle"/>
        <w:jc w:val="center"/>
        <w:outlineLvl w:val="0"/>
      </w:pPr>
      <w:r>
        <w:t>ПРАВИТЕЛЬСТВО МОСКВЫ</w:t>
      </w:r>
    </w:p>
    <w:p w:rsidR="008603A6" w:rsidRDefault="008603A6">
      <w:pPr>
        <w:pStyle w:val="ConsPlusTitle"/>
        <w:jc w:val="center"/>
      </w:pPr>
    </w:p>
    <w:p w:rsidR="008603A6" w:rsidRDefault="008603A6">
      <w:pPr>
        <w:pStyle w:val="ConsPlusTitle"/>
        <w:jc w:val="center"/>
      </w:pPr>
      <w:r>
        <w:t>ПОСТАНОВЛЕНИЕ</w:t>
      </w:r>
    </w:p>
    <w:p w:rsidR="008603A6" w:rsidRDefault="008603A6">
      <w:pPr>
        <w:pStyle w:val="ConsPlusTitle"/>
        <w:jc w:val="center"/>
      </w:pPr>
      <w:r>
        <w:t>от 30 сентября 2015 г. N 632-ПП</w:t>
      </w:r>
    </w:p>
    <w:p w:rsidR="008603A6" w:rsidRDefault="008603A6">
      <w:pPr>
        <w:pStyle w:val="ConsPlusTitle"/>
        <w:jc w:val="center"/>
      </w:pPr>
    </w:p>
    <w:p w:rsidR="008603A6" w:rsidRDefault="008603A6">
      <w:pPr>
        <w:pStyle w:val="ConsPlusTitle"/>
        <w:jc w:val="center"/>
      </w:pPr>
      <w:r>
        <w:t>О ПРОВЕДЕНИИ ЭКСПЕРИМЕНТА ПО СОФИНАНСИРОВАНИЮ ПРАВИТЕЛЬСТВОМ</w:t>
      </w:r>
    </w:p>
    <w:p w:rsidR="008603A6" w:rsidRDefault="008603A6">
      <w:pPr>
        <w:pStyle w:val="ConsPlusTitle"/>
        <w:jc w:val="center"/>
      </w:pPr>
      <w:r>
        <w:t>МОСКВЫ УСТАНОВКИ ОГРАЖДАЮЩИХ УСТРОЙСТВ НА ПРИДОМОВЫХ</w:t>
      </w:r>
    </w:p>
    <w:p w:rsidR="008603A6" w:rsidRDefault="008603A6">
      <w:pPr>
        <w:pStyle w:val="ConsPlusTitle"/>
        <w:jc w:val="center"/>
      </w:pPr>
      <w:r>
        <w:t>ТЕРРИТОРИЯХ, РАСПОЛОЖЕННЫХ В ГРАНИЦАХ РАЙОНОВ ГОРОДА МОСКВЫ</w:t>
      </w:r>
    </w:p>
    <w:p w:rsidR="008603A6" w:rsidRDefault="00860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0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24.05.2018 </w:t>
            </w:r>
            <w:hyperlink r:id="rId6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ind w:firstLine="540"/>
        <w:jc w:val="both"/>
      </w:pPr>
      <w:r>
        <w:t>В целях предоставления поддержки собственникам помещений в многоквартирных домах, расположенных в границах районов города Москвы, Правительство Москвы постановляет: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1. Провести в городе Москве эксперимент по софинансированию Правительством Москвы установки ограждающих устройств на придомовых территориях, расположенных в границах районов города Москвы (далее также - эксперимент).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4. В рамках проведения эксперимента осуществляется софинансирование расходов на установку ограждающего устройства на придомовых территориях, расположенных в границах районов города Москвы.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В случае установки на одной придомовой территории нескольких ограждающих устройств осуществляется софинансирование расходов на установку всех ограждающих устройств.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5. В рамках проведения эксперимента не осуществляется софинансирование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6. Софинансирование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на придомовых территориях, расположенных в границах районов города Москвы.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7. Для получения средств бюджета города Москвы на условиях софинансирования </w:t>
      </w:r>
      <w:r>
        <w:lastRenderedPageBreak/>
        <w:t>необходимо соблюдение одного из следующих условий: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0" w:name="P27"/>
      <w:bookmarkEnd w:id="0"/>
      <w:r>
        <w:t>7.1.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1" w:name="P28"/>
      <w:bookmarkEnd w:id="1"/>
      <w:r>
        <w:t>7.2. Проведение опроса среди собственников помещений в многоквартирном доме, проведенного в рамках реализации пилотного проекта "Электронный дом" (далее - опрос) в порядке, аналогичном порядку проведения опроса об установке ограждающих устройств на придомовых территориях, расположенных в границах районов города Москвы.</w:t>
      </w:r>
    </w:p>
    <w:p w:rsidR="008603A6" w:rsidRDefault="008603A6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8. В решении общего собрания собственников помещений в многоквартирном доме, указанном в </w:t>
      </w:r>
      <w:hyperlink w:anchor="P27" w:history="1">
        <w:r>
          <w:rPr>
            <w:color w:val="0000FF"/>
          </w:rPr>
          <w:t>пункте 7.1</w:t>
        </w:r>
      </w:hyperlink>
      <w:r>
        <w:t xml:space="preserve"> настоящего постановления, или в результатах опроса, указанных в </w:t>
      </w:r>
      <w:hyperlink w:anchor="P28" w:history="1">
        <w:r>
          <w:rPr>
            <w:color w:val="0000FF"/>
          </w:rPr>
          <w:t>пункте 7.2</w:t>
        </w:r>
      </w:hyperlink>
      <w: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9.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доме, так и на разных общих собраниях.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Вопросы об обращении за предоставлением средств из бюджета города Москвы и определении уполномоченного лица и вопрос об установке ограждающего устройства, предусмотренный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обсуждаться как в рамках проведения одного опроса, так и в рамках проведения разных опросов.</w:t>
      </w:r>
    </w:p>
    <w:p w:rsidR="008603A6" w:rsidRDefault="008603A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P27" w:history="1">
        <w:r>
          <w:rPr>
            <w:color w:val="0000FF"/>
          </w:rPr>
          <w:t>пункте 7.1</w:t>
        </w:r>
      </w:hyperlink>
      <w:r>
        <w:t xml:space="preserve"> настоящего постановления, должно приниматься на общих собраниях собственников помещений всех таких многоквартирных домов, а опросы, указанные в </w:t>
      </w:r>
      <w:hyperlink w:anchor="P28" w:history="1">
        <w:r>
          <w:rPr>
            <w:color w:val="0000FF"/>
          </w:rPr>
          <w:t>пункте 7.2</w:t>
        </w:r>
      </w:hyperlink>
      <w:r>
        <w:t xml:space="preserve"> настоящего постановления, должны проводиться во всех таких многоквартирных домах.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Если управление одним многоквартирным домом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5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</w:t>
      </w:r>
      <w:r>
        <w:lastRenderedPageBreak/>
        <w:t>Москвы (приложение).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12.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right"/>
      </w:pPr>
      <w:r>
        <w:t>Мэр Москвы</w:t>
      </w:r>
    </w:p>
    <w:p w:rsidR="008603A6" w:rsidRDefault="008603A6">
      <w:pPr>
        <w:pStyle w:val="ConsPlusNormal"/>
        <w:jc w:val="right"/>
      </w:pPr>
      <w:r>
        <w:t>С.С. Собянин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right"/>
        <w:outlineLvl w:val="0"/>
      </w:pPr>
      <w:r>
        <w:t>Приложение</w:t>
      </w:r>
    </w:p>
    <w:p w:rsidR="008603A6" w:rsidRDefault="008603A6">
      <w:pPr>
        <w:pStyle w:val="ConsPlusNormal"/>
        <w:jc w:val="right"/>
      </w:pPr>
      <w:r>
        <w:t>к постановлению Правительства</w:t>
      </w:r>
    </w:p>
    <w:p w:rsidR="008603A6" w:rsidRDefault="008603A6">
      <w:pPr>
        <w:pStyle w:val="ConsPlusNormal"/>
        <w:jc w:val="right"/>
      </w:pPr>
      <w:r>
        <w:t>Москвы</w:t>
      </w:r>
    </w:p>
    <w:p w:rsidR="008603A6" w:rsidRDefault="008603A6">
      <w:pPr>
        <w:pStyle w:val="ConsPlusNormal"/>
        <w:jc w:val="right"/>
      </w:pPr>
      <w:r>
        <w:t>от 30 сентября 2015 г. N 632-ПП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Title"/>
        <w:jc w:val="center"/>
      </w:pPr>
      <w:bookmarkStart w:id="2" w:name="P55"/>
      <w:bookmarkEnd w:id="2"/>
      <w:r>
        <w:t>ПОРЯДОК</w:t>
      </w:r>
    </w:p>
    <w:p w:rsidR="008603A6" w:rsidRDefault="008603A6">
      <w:pPr>
        <w:pStyle w:val="ConsPlusTitle"/>
        <w:jc w:val="center"/>
      </w:pPr>
      <w:r>
        <w:t>ПРЕДОСТАВЛЕНИЯ СУБСИДИЙ ИЗ БЮДЖЕТА ГОРОДА МОСКВЫ</w:t>
      </w:r>
    </w:p>
    <w:p w:rsidR="008603A6" w:rsidRDefault="008603A6">
      <w:pPr>
        <w:pStyle w:val="ConsPlusTitle"/>
        <w:jc w:val="center"/>
      </w:pPr>
      <w:r>
        <w:t>НА УСТАНОВКУ ОГРАЖДАЮЩИХ УСТРОЙСТВ НА ПРИДОМОВЫХ</w:t>
      </w:r>
    </w:p>
    <w:p w:rsidR="008603A6" w:rsidRDefault="008603A6">
      <w:pPr>
        <w:pStyle w:val="ConsPlusTitle"/>
        <w:jc w:val="center"/>
      </w:pPr>
      <w:r>
        <w:t>ТЕРРИТОРИЯХ, РАСПОЛОЖЕННЫХ В ГРАНИЦАХ РАЙОНОВ ГОРОДА МОСКВЫ</w:t>
      </w:r>
    </w:p>
    <w:p w:rsidR="008603A6" w:rsidRDefault="00860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0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8603A6" w:rsidRDefault="00860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0" w:history="1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24.05.2018 </w:t>
            </w:r>
            <w:hyperlink r:id="rId21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center"/>
        <w:outlineLvl w:val="1"/>
      </w:pPr>
      <w:r>
        <w:t>1. Общие положения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ind w:firstLine="540"/>
        <w:jc w:val="both"/>
      </w:pPr>
      <w:r>
        <w:t>1.1.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(далее - Порядок), устанавливает правила и условия предоставления грантов в форме субсидий из бюджета города Москвы собственникам помещений в многоквартирных домах на установку ограждающих устройств (далее - субсидии).</w:t>
      </w:r>
    </w:p>
    <w:p w:rsidR="008603A6" w:rsidRDefault="008603A6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1.2. 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ЖКХиБ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Москвы от 26 декабря 2012 г. N 849-ПП "О стимулировании управ районов города Москвы".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1.3. Субсидии предоставляются в целях софинансирования Правительством Москвы расходов на установку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center"/>
        <w:outlineLvl w:val="1"/>
      </w:pPr>
      <w:r>
        <w:t>2. Порядок обращения за предоставлением субсидии и принятия</w:t>
      </w:r>
    </w:p>
    <w:p w:rsidR="008603A6" w:rsidRDefault="008603A6">
      <w:pPr>
        <w:pStyle w:val="ConsPlusNormal"/>
        <w:jc w:val="center"/>
      </w:pPr>
      <w:r>
        <w:t>решения о предоставлении субсидии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ind w:firstLine="540"/>
        <w:jc w:val="both"/>
      </w:pPr>
      <w:r>
        <w:t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ЖКХиБ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2.2. С заявлением о предоставлении субсидии представляются: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2.2.1. Решение общего собрания собственников помещений в многоквартирном 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2.3. 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Указанное решение представляется в ГКУ Дирекция ЖКХиБ АО с заявлением о предоставлении субсидии.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2.3(1). Уполномоченное лицо представляет подписанный со своей стороны проект договора о предоставлении субсидии в двух экземплярах.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К проекту договора прилагается копия документа, подтверждающего полномочия лица, подписавшего проект договора.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В случае непредставления проекта договора одновременно с заявлением ГКУ Дирекция ЖКХиБ АО формирует, распечатывает в двух экземплярах проект такого договора и передает на подпись уполномоченному лицу. Уполномоченное лицо подписывает и направляет в ГКУ Дирекция ЖКХиБ АО подписанный со своей стороны договор о предоставлении субсидии в срок не позднее 5 рабочих дней со дня получения проекта договора о предоставлении субсидии.</w:t>
      </w:r>
    </w:p>
    <w:p w:rsidR="008603A6" w:rsidRDefault="008603A6">
      <w:pPr>
        <w:pStyle w:val="ConsPlusNormal"/>
        <w:jc w:val="both"/>
      </w:pPr>
      <w:r>
        <w:t xml:space="preserve">(п. 2.3(1)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2.4. Документы, указанные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2.5. Формы заявления и договора о предоставлении субсидии утверждаются Департаментом жилищно-коммунального хозяйства города Москвы и размещаются на официальном сайте Департамента жилищно-коммунального хозяйства города Москвы в информационно-телекоммуникационной сети Интернет.</w:t>
      </w:r>
    </w:p>
    <w:p w:rsidR="008603A6" w:rsidRDefault="008603A6">
      <w:pPr>
        <w:pStyle w:val="ConsPlusNormal"/>
        <w:jc w:val="both"/>
      </w:pPr>
      <w:r>
        <w:t xml:space="preserve">(в ред. постановлений Правительства Москвы от 30.01.2018 </w:t>
      </w:r>
      <w:hyperlink r:id="rId30" w:history="1">
        <w:r>
          <w:rPr>
            <w:color w:val="0000FF"/>
          </w:rPr>
          <w:t>N 33-ПП</w:t>
        </w:r>
      </w:hyperlink>
      <w:r>
        <w:t xml:space="preserve">, от 24.05.2018 </w:t>
      </w:r>
      <w:hyperlink r:id="rId31" w:history="1">
        <w:r>
          <w:rPr>
            <w:color w:val="0000FF"/>
          </w:rPr>
          <w:t>N 485-ПП</w:t>
        </w:r>
      </w:hyperlink>
      <w:r>
        <w:t>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2.6. ГКУ Дирекция ЖКХиБ АО принимает и незамедлительно регистрирует заявления о </w:t>
      </w:r>
      <w:r>
        <w:lastRenderedPageBreak/>
        <w:t>предоставлении субсидии с представленными документами.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30.01.2018 N 33-ПП)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2.7. Для предоставления субсидии ГКУ Дирекция ЖКХиБ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2.7.2. 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лиц).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2.8. Уполномоченное лицо вправе представить сведения, указанные в </w:t>
      </w:r>
      <w:hyperlink w:anchor="P92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2.9. При отсутствии оснований для отказа в выплате субсидии ГКУ Дирекция ЖКХиБ АО принимает решение о предоставлении субсидии, в котором указывается размер субсидии.</w:t>
      </w:r>
    </w:p>
    <w:p w:rsidR="008603A6" w:rsidRDefault="008603A6">
      <w:pPr>
        <w:pStyle w:val="ConsPlusNormal"/>
        <w:jc w:val="both"/>
      </w:pPr>
      <w:r>
        <w:t xml:space="preserve">(п. 2.9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2.10. Субсидия предоставляется в размере 100 тыс. рублей на одно ограждающее устройство.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Размер субсидии определяется исходя из количества ограждающих устройств.</w:t>
      </w:r>
    </w:p>
    <w:p w:rsidR="008603A6" w:rsidRDefault="008603A6">
      <w:pPr>
        <w:pStyle w:val="ConsPlusNormal"/>
        <w:jc w:val="both"/>
      </w:pPr>
      <w:r>
        <w:t xml:space="preserve">(п. 2.10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2.11. Основаниями для отказа в предоставлении субсидии являются: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2.11.1. Непредставление документов, указанных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2.11.3. Обращение за предоставлением субсидии на установку ограждающего устройства на территории города Москвы, на которую не распространяется действие эксперимента.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2.11.6. Отсутствие в реестре многоквартирных домов, находящихся в управлении </w:t>
      </w:r>
      <w:r>
        <w:lastRenderedPageBreak/>
        <w:t>лицензиатов, сведений об осуществлении уполномоченным лицом-организацией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8603A6" w:rsidRDefault="008603A6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2.11.8. Непредставление уполномоченным лицом в сроки, указанные в </w:t>
      </w:r>
      <w:hyperlink w:anchor="P83" w:history="1">
        <w:r>
          <w:rPr>
            <w:color w:val="0000FF"/>
          </w:rPr>
          <w:t>пункте 2.3(1)</w:t>
        </w:r>
      </w:hyperlink>
      <w:r>
        <w:t xml:space="preserve"> настоящего Порядка, подписанного проекта договора о предоставлении субсидии, сформированного ГКУ Дирекция ЖКХиБ АО.</w:t>
      </w:r>
    </w:p>
    <w:p w:rsidR="008603A6" w:rsidRDefault="008603A6">
      <w:pPr>
        <w:pStyle w:val="ConsPlusNormal"/>
        <w:jc w:val="both"/>
      </w:pPr>
      <w:r>
        <w:t xml:space="preserve">(п. 2.11.8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2.12. ГКУ Дирекция ЖКХиБ АО принимает решение об отказе в предоставлении субсидии с указанием причин такого отказа.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принимается ГКУ Дирекция ЖКХиБ АО в срок не позднее 8 рабочих дней со дня регистрации заявления о предоставлении субсидии.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2.13. ГКУ Дирекция ЖКХиБ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2.14. В случае принятия решения об отказе в перечислении субсидии по основаниям, указанным в </w:t>
      </w:r>
      <w:hyperlink w:anchor="P102" w:history="1">
        <w:r>
          <w:rPr>
            <w:color w:val="0000FF"/>
          </w:rPr>
          <w:t>пунктах 2.11.1</w:t>
        </w:r>
      </w:hyperlink>
      <w:r>
        <w:t xml:space="preserve"> и </w:t>
      </w:r>
      <w:hyperlink w:anchor="P110" w:history="1">
        <w:r>
          <w:rPr>
            <w:color w:val="0000FF"/>
          </w:rPr>
          <w:t>2.11.8</w:t>
        </w:r>
      </w:hyperlink>
      <w: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2.15. В случае принятия решения об отказе в перечислении субсидии по основаниям, указанным в </w:t>
      </w:r>
      <w:hyperlink w:anchor="P106" w:history="1">
        <w:r>
          <w:rPr>
            <w:color w:val="0000FF"/>
          </w:rPr>
          <w:t>пунктах 2.11.4</w:t>
        </w:r>
      </w:hyperlink>
      <w:r>
        <w:t xml:space="preserve">, </w:t>
      </w:r>
      <w:hyperlink w:anchor="P107" w:history="1">
        <w:r>
          <w:rPr>
            <w:color w:val="0000FF"/>
          </w:rPr>
          <w:t>2.11.5</w:t>
        </w:r>
      </w:hyperlink>
      <w:r>
        <w:t xml:space="preserve">, </w:t>
      </w:r>
      <w:hyperlink w:anchor="P108" w:history="1">
        <w:r>
          <w:rPr>
            <w:color w:val="0000FF"/>
          </w:rPr>
          <w:t>2.11.6</w:t>
        </w:r>
      </w:hyperlink>
      <w:r>
        <w:t xml:space="preserve">, </w:t>
      </w:r>
      <w:hyperlink w:anchor="P109" w:history="1">
        <w:r>
          <w:rPr>
            <w:color w:val="0000FF"/>
          </w:rPr>
          <w:t>2.11.7</w:t>
        </w:r>
      </w:hyperlink>
      <w:r>
        <w:t xml:space="preserve"> настоящего Порядка, собственники помещений в многоквартирном доме вправе принять или по результатам проведения опроса решение об определении другого уполномоченного лица и обратиться с новым заявлением о предоставлении субсидии.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center"/>
        <w:outlineLvl w:val="1"/>
      </w:pPr>
      <w:r>
        <w:t>3. Порядок предоставления субсидии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субсидии, заключенного между ГКУ Дирекция ЖКХиБ АО и уполномоченным лицом.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3.2. При отсутствии оснований для отказа ГКУ Дирекция ЖКХиБ АО в срок не позднее 10 рабочих дней со дня поступления проекта договора о предоставлении субсидии, подписанного уполномоченным лицом:</w:t>
      </w:r>
    </w:p>
    <w:p w:rsidR="008603A6" w:rsidRDefault="008603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3.2.1. Формирует сведения о договоре о предоставлении субсидии в автоматизированной системе управления городскими финансами города Москвы (далее - АСУ ГФ).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3.2.2. Подписывает и направляет копию договора о предоставлении субсидии уполномоченному лицу.</w:t>
      </w:r>
    </w:p>
    <w:p w:rsidR="008603A6" w:rsidRDefault="008603A6">
      <w:pPr>
        <w:pStyle w:val="ConsPlusNormal"/>
        <w:jc w:val="both"/>
      </w:pPr>
      <w:r>
        <w:t xml:space="preserve">(п. 3.2.2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24.05.2018 N 485-ПП.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lastRenderedPageBreak/>
        <w:t>3.3(1). ГКУ Дирекция ЖКХиБ АО посредством АСУ ГФ представляет в Департамент финансов города Москвы сведения о договоре о предоставлении субсидии, подписанные ГКУ Дирекцией ЖКХиБ АО с применением усиленной квалифицированной электронной подписи, с приложением электронного образа договора о предоставлении субсидии.</w:t>
      </w:r>
    </w:p>
    <w:p w:rsidR="008603A6" w:rsidRDefault="008603A6">
      <w:pPr>
        <w:pStyle w:val="ConsPlusNormal"/>
        <w:jc w:val="both"/>
      </w:pPr>
      <w:r>
        <w:t xml:space="preserve">(п. 3.3(1)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30.01.2018 N 33-ПП;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3.4. Субсидия перечисляется ГКУ Дирекция ЖКХиБ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3.5. Уполномоченное лицо обеспечивает установку ограждающих устройств в течение двух месяцев с момента получения средств на расчетный счет и в течение одного месяца после установки ограждающих устройств представляет в ГКУ Дирекция ЖКХиБ АО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8603A6" w:rsidRDefault="008603A6">
      <w:pPr>
        <w:pStyle w:val="ConsPlusNormal"/>
        <w:jc w:val="both"/>
      </w:pPr>
      <w:r>
        <w:t xml:space="preserve">(п. 3.5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3.6. В случае если установка ограждающего устройства осуществлена за счет средств собственников помещений в многоквартирных домах до получения субсидии, уполномоченное лицо после получения субсидии в полном объеме распределяет полученную сумму денежных средств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доле расходов.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>В указанном случае одновременно с заявлением о предоставлении субсидии представляются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:rsidR="008603A6" w:rsidRDefault="008603A6">
      <w:pPr>
        <w:pStyle w:val="ConsPlusNormal"/>
        <w:jc w:val="both"/>
      </w:pPr>
      <w:r>
        <w:t xml:space="preserve">(п. 3.6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24.05.2018 N 485-ПП)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center"/>
        <w:outlineLvl w:val="1"/>
      </w:pPr>
      <w:r>
        <w:t>4. Контроль за использованием субсидии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ind w:firstLine="540"/>
        <w:jc w:val="both"/>
      </w:pPr>
      <w:bookmarkStart w:id="12" w:name="P142"/>
      <w:bookmarkEnd w:id="12"/>
      <w:r>
        <w:t>4.1. В случае выявления факта неустановки ограждающего устройства ГКУ Дирекция ЖКХиБ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8603A6" w:rsidRDefault="008603A6">
      <w:pPr>
        <w:pStyle w:val="ConsPlusNormal"/>
        <w:spacing w:before="220"/>
        <w:ind w:firstLine="540"/>
        <w:jc w:val="both"/>
      </w:pPr>
      <w:r>
        <w:t xml:space="preserve">4.2. В случае невозврата субсидии в срок, установленный в уведомлении, указанном в </w:t>
      </w:r>
      <w:hyperlink w:anchor="P142" w:history="1">
        <w:r>
          <w:rPr>
            <w:color w:val="0000FF"/>
          </w:rPr>
          <w:t>пункте 4.1</w:t>
        </w:r>
      </w:hyperlink>
      <w:r>
        <w:t xml:space="preserve">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jc w:val="both"/>
      </w:pPr>
    </w:p>
    <w:p w:rsidR="008603A6" w:rsidRDefault="00860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7CA" w:rsidRDefault="003957CA">
      <w:bookmarkStart w:id="13" w:name="_GoBack"/>
      <w:bookmarkEnd w:id="13"/>
    </w:p>
    <w:sectPr w:rsidR="003957CA" w:rsidSect="00CA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6"/>
    <w:rsid w:val="003957CA"/>
    <w:rsid w:val="008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D0E3-F9D9-421A-958B-4D28EC0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AB0478A72D6ACE11E9EF12DFE691305CD6B0E95CAF7762C5CB94580316EC5AE069B00ED6C3BCCW1a1P" TargetMode="External"/><Relationship Id="rId18" Type="http://schemas.openxmlformats.org/officeDocument/2006/relationships/hyperlink" Target="consultantplus://offline/ref=353AB0478A72D6ACE11E9EF12DFE691305CD6B0E95CAF7762C5CB94580316EC5AE069B00ED6C3BCCW1aAP" TargetMode="External"/><Relationship Id="rId26" Type="http://schemas.openxmlformats.org/officeDocument/2006/relationships/hyperlink" Target="consultantplus://offline/ref=353AB0478A72D6ACE11E9EF12DFE691305CD6B0E95CAF7762C5CB94580316EC5AE069B00ED6C3BCFW1a6P" TargetMode="External"/><Relationship Id="rId39" Type="http://schemas.openxmlformats.org/officeDocument/2006/relationships/hyperlink" Target="consultantplus://offline/ref=353AB0478A72D6ACE11E9EF12DFE691305CD6B0E95CAF7762C5CB94580316EC5AE069B00ED6C3BC9W1a7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AB0478A72D6ACE11E9EF12DFE691305CD6B0E95CAF7762C5CB94580316EC5AE069B00ED6C3BCFW1a2P" TargetMode="External"/><Relationship Id="rId34" Type="http://schemas.openxmlformats.org/officeDocument/2006/relationships/hyperlink" Target="consultantplus://offline/ref=353AB0478A72D6ACE11E9EF12DFE691305CD6B0E95CAF7762C5CB94580316EC5AE069B00ED6C3BCEW1a6P" TargetMode="External"/><Relationship Id="rId42" Type="http://schemas.openxmlformats.org/officeDocument/2006/relationships/hyperlink" Target="consultantplus://offline/ref=353AB0478A72D6ACE11E9EF12DFE691305CD6B0E95CAF7762C5CB94580316EC5AE069B00ED6C3BC9W1aBP" TargetMode="External"/><Relationship Id="rId47" Type="http://schemas.openxmlformats.org/officeDocument/2006/relationships/hyperlink" Target="consultantplus://offline/ref=353AB0478A72D6ACE11E9EF12DFE691305CD6B0E95CAF7762C5CB94580316EC5AE069B00ED6C3BC8W1a7P" TargetMode="External"/><Relationship Id="rId7" Type="http://schemas.openxmlformats.org/officeDocument/2006/relationships/hyperlink" Target="consultantplus://offline/ref=353AB0478A72D6ACE11E9EF12DFE691305CD6B0E95CAF7762C5CB94580316EC5AE069B00ED6C3BCDW1aBP" TargetMode="External"/><Relationship Id="rId12" Type="http://schemas.openxmlformats.org/officeDocument/2006/relationships/hyperlink" Target="consultantplus://offline/ref=353AB0478A72D6ACE11E9EF12DFE691305CD6B0E95CAF7762C5CB94580316EC5AE069B00ED6C3BCCW1a2P" TargetMode="External"/><Relationship Id="rId17" Type="http://schemas.openxmlformats.org/officeDocument/2006/relationships/hyperlink" Target="consultantplus://offline/ref=353AB0478A72D6ACE11E9EF12DFE691305CD6B0E95CAF7762C5CB94580316EC5AE069B00ED6C3BCCW1a4P" TargetMode="External"/><Relationship Id="rId25" Type="http://schemas.openxmlformats.org/officeDocument/2006/relationships/hyperlink" Target="consultantplus://offline/ref=353AB0478A72D6ACE11E9EF12DFE691305CD6B0E95CAF7762C5CB94580316EC5AE069B00ED6C3BCFW1a7P" TargetMode="External"/><Relationship Id="rId33" Type="http://schemas.openxmlformats.org/officeDocument/2006/relationships/hyperlink" Target="consultantplus://offline/ref=353AB0478A72D6ACE11E9EF12DFE691305CD6B0E95CAF7762C5CB94580316EC5AE069B00ED6C3BCEW1a0P" TargetMode="External"/><Relationship Id="rId38" Type="http://schemas.openxmlformats.org/officeDocument/2006/relationships/hyperlink" Target="consultantplus://offline/ref=353AB0478A72D6ACE11E9EF12DFE691305CD6B0E95CAF7762C5CB94580316EC5AE069B00ED6C3BC9W1a0P" TargetMode="External"/><Relationship Id="rId46" Type="http://schemas.openxmlformats.org/officeDocument/2006/relationships/hyperlink" Target="consultantplus://offline/ref=353AB0478A72D6ACE11E9EF12DFE691305CD6B0E95CAF7762C5CB94580316EC5AE069B00ED6C3BC8W1a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AB0478A72D6ACE11E9EF12DFE691305CD6A0898C5F7762C5CB94580W3a1P" TargetMode="External"/><Relationship Id="rId20" Type="http://schemas.openxmlformats.org/officeDocument/2006/relationships/hyperlink" Target="consultantplus://offline/ref=353AB0478A72D6ACE11E9EF12DFE691305CD6D0C98C8F7762C5CB94580316EC5AE069B00ED6C3BCDW1a5P" TargetMode="External"/><Relationship Id="rId29" Type="http://schemas.openxmlformats.org/officeDocument/2006/relationships/hyperlink" Target="consultantplus://offline/ref=353AB0478A72D6ACE11E9EF12DFE691305CD6B0E95CAF7762C5CB94580316EC5AE069B00ED6C3BCFW1aBP" TargetMode="External"/><Relationship Id="rId41" Type="http://schemas.openxmlformats.org/officeDocument/2006/relationships/hyperlink" Target="consultantplus://offline/ref=353AB0478A72D6ACE11E9EF12DFE691305CD6B0E95CAF7762C5CB94580316EC5AE069B00ED6C3BC9W1a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AB0478A72D6ACE11E9EF12DFE691305CD6B0E95CAF7762C5CB94580316EC5AE069B00ED6C3BCDW1a5P" TargetMode="External"/><Relationship Id="rId11" Type="http://schemas.openxmlformats.org/officeDocument/2006/relationships/hyperlink" Target="consultantplus://offline/ref=353AB0478A72D6ACE11E9EF12DFE691305CD6A0898C5F7762C5CB94580W3a1P" TargetMode="External"/><Relationship Id="rId24" Type="http://schemas.openxmlformats.org/officeDocument/2006/relationships/hyperlink" Target="consultantplus://offline/ref=353AB0478A72D6ACE11E9EF12DFE691305CD6A0898C5F7762C5CB94580W3a1P" TargetMode="External"/><Relationship Id="rId32" Type="http://schemas.openxmlformats.org/officeDocument/2006/relationships/hyperlink" Target="consultantplus://offline/ref=353AB0478A72D6ACE11E9EF12DFE691305CD6D0C98C8F7762C5CB94580316EC5AE069B00ED6C3BCDW1a4P" TargetMode="External"/><Relationship Id="rId37" Type="http://schemas.openxmlformats.org/officeDocument/2006/relationships/hyperlink" Target="consultantplus://offline/ref=353AB0478A72D6ACE11E9EF12DFE691305CD6B0E95CAF7762C5CB94580316EC5AE069B00ED6C3BC9W1a2P" TargetMode="External"/><Relationship Id="rId40" Type="http://schemas.openxmlformats.org/officeDocument/2006/relationships/hyperlink" Target="consultantplus://offline/ref=353AB0478A72D6ACE11E9EF12DFE691305CD6B0E95CAF7762C5CB94580316EC5AE069B00ED6C3BC9W1a6P" TargetMode="External"/><Relationship Id="rId45" Type="http://schemas.openxmlformats.org/officeDocument/2006/relationships/hyperlink" Target="consultantplus://offline/ref=353AB0478A72D6ACE11E9EF12DFE691305CD6B0E95CAF7762C5CB94580316EC5AE069B00ED6C3BC8W1a2P" TargetMode="External"/><Relationship Id="rId5" Type="http://schemas.openxmlformats.org/officeDocument/2006/relationships/hyperlink" Target="consultantplus://offline/ref=353AB0478A72D6ACE11E9EF12DFE691305CD6D0C98C8F7762C5CB94580316EC5AE069B00ED6C3BCDW1a6P" TargetMode="External"/><Relationship Id="rId15" Type="http://schemas.openxmlformats.org/officeDocument/2006/relationships/hyperlink" Target="consultantplus://offline/ref=353AB0478A72D6ACE11E9EF12DFE691305CD6A0898C5F7762C5CB94580W3a1P" TargetMode="External"/><Relationship Id="rId23" Type="http://schemas.openxmlformats.org/officeDocument/2006/relationships/hyperlink" Target="consultantplus://offline/ref=353AB0478A72D6ACE11E9EF12DFE691305CD6B019BCCF7762C5CB94580W3a1P" TargetMode="External"/><Relationship Id="rId28" Type="http://schemas.openxmlformats.org/officeDocument/2006/relationships/hyperlink" Target="consultantplus://offline/ref=353AB0478A72D6ACE11E9EF12DFE691305CD6B0E95CAF7762C5CB94580316EC5AE069B00ED6C3BCFW1a4P" TargetMode="External"/><Relationship Id="rId36" Type="http://schemas.openxmlformats.org/officeDocument/2006/relationships/hyperlink" Target="consultantplus://offline/ref=353AB0478A72D6ACE11E9EF12DFE691305CD6B0E95CAF7762C5CB94580316EC5AE069B00ED6C3BCEW1aAP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53AB0478A72D6ACE11E9EF12DFE691305CD6B0E95CAF7762C5CB94580316EC5AE069B00ED6C3BCCW1a3P" TargetMode="External"/><Relationship Id="rId19" Type="http://schemas.openxmlformats.org/officeDocument/2006/relationships/hyperlink" Target="consultantplus://offline/ref=353AB0478A72D6ACE11E9EF12DFE691305CD6B0E95CAF7762C5CB94580316EC5AE069B00ED6C3BCFW1a2P" TargetMode="External"/><Relationship Id="rId31" Type="http://schemas.openxmlformats.org/officeDocument/2006/relationships/hyperlink" Target="consultantplus://offline/ref=353AB0478A72D6ACE11E9EF12DFE691305CD6B0E95CAF7762C5CB94580316EC5AE069B00ED6C3BCEW1a1P" TargetMode="External"/><Relationship Id="rId44" Type="http://schemas.openxmlformats.org/officeDocument/2006/relationships/hyperlink" Target="consultantplus://offline/ref=353AB0478A72D6ACE11E9EF12DFE691305CD6D0C98C8F7762C5CB94580316EC5AE069B00ED6C3BCCW1a0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3AB0478A72D6ACE11E9EF12DFE691305CD6B0E95CAF7762C5CB94580316EC5AE069B00ED6C3BCDW1aAP" TargetMode="External"/><Relationship Id="rId14" Type="http://schemas.openxmlformats.org/officeDocument/2006/relationships/hyperlink" Target="consultantplus://offline/ref=353AB0478A72D6ACE11E9EF12DFE691305CD6B0E95CAF7762C5CB94580316EC5AE069B00ED6C3BCCW1a5P" TargetMode="External"/><Relationship Id="rId22" Type="http://schemas.openxmlformats.org/officeDocument/2006/relationships/hyperlink" Target="consultantplus://offline/ref=353AB0478A72D6ACE11E9EF12DFE691305CD6B0E95CAF7762C5CB94580316EC5AE069B00ED6C3BCFW1a1P" TargetMode="External"/><Relationship Id="rId27" Type="http://schemas.openxmlformats.org/officeDocument/2006/relationships/hyperlink" Target="consultantplus://offline/ref=353AB0478A72D6ACE11E9EF12DFE691305CD6B0E95CAF7762C5CB94580316EC5AE069B00ED6C3BCFW1a5P" TargetMode="External"/><Relationship Id="rId30" Type="http://schemas.openxmlformats.org/officeDocument/2006/relationships/hyperlink" Target="consultantplus://offline/ref=353AB0478A72D6ACE11E9EF12DFE691305CD6D0C98C8F7762C5CB94580316EC5AE069B00ED6C3BCDW1a5P" TargetMode="External"/><Relationship Id="rId35" Type="http://schemas.openxmlformats.org/officeDocument/2006/relationships/hyperlink" Target="consultantplus://offline/ref=353AB0478A72D6ACE11E9EF12DFE691305CD6B0E95CAF7762C5CB94580316EC5AE069B00ED6C3BCEW1aBP" TargetMode="External"/><Relationship Id="rId43" Type="http://schemas.openxmlformats.org/officeDocument/2006/relationships/hyperlink" Target="consultantplus://offline/ref=353AB0478A72D6ACE11E9EF12DFE691305CD6B0E95CAF7762C5CB94580316EC5AE069B00ED6C3BC8W1a3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53AB0478A72D6ACE11E9EF12DFE691305CD6B0E95CAF7762C5CB94580316EC5AE069B00ED6C3BCDW1a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2018-08-28T15:26:00Z</dcterms:created>
  <dcterms:modified xsi:type="dcterms:W3CDTF">2018-08-28T15:27:00Z</dcterms:modified>
</cp:coreProperties>
</file>